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87" w:rsidRPr="00DF3187" w:rsidRDefault="00DF3187" w:rsidP="00DF3187">
      <w:pPr>
        <w:shd w:val="clear" w:color="auto" w:fill="FFFFFF"/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</w:rPr>
      </w:pPr>
      <w:r w:rsidRPr="00DF3187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 xml:space="preserve">Tiny House Movement: Living </w:t>
      </w:r>
      <w:proofErr w:type="gramStart"/>
      <w:r w:rsidRPr="00DF3187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>The</w:t>
      </w:r>
      <w:proofErr w:type="gramEnd"/>
      <w:r w:rsidRPr="00DF3187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 xml:space="preserve"> Small Life</w:t>
      </w:r>
      <w:r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 xml:space="preserve"> </w:t>
      </w:r>
      <w:r w:rsidRPr="00DF3187">
        <w:rPr>
          <w:rFonts w:ascii="Helvetica" w:eastAsia="Times New Roman" w:hAnsi="Helvetica" w:cs="Helvetica"/>
          <w:color w:val="111111"/>
          <w:sz w:val="21"/>
          <w:szCs w:val="21"/>
        </w:rPr>
        <w:t>by </w:t>
      </w:r>
      <w:hyperlink r:id="rId4" w:tooltip="Posts by Stephanie Marie" w:history="1">
        <w:r w:rsidRPr="00DF3187">
          <w:rPr>
            <w:rFonts w:ascii="Helvetica" w:eastAsia="Times New Roman" w:hAnsi="Helvetica" w:cs="Helvetica"/>
            <w:color w:val="666666"/>
            <w:sz w:val="21"/>
            <w:szCs w:val="21"/>
            <w:bdr w:val="none" w:sz="0" w:space="0" w:color="auto" w:frame="1"/>
          </w:rPr>
          <w:t>Stephanie Marie</w:t>
        </w:r>
      </w:hyperlink>
      <w:r w:rsidRPr="00DF3187">
        <w:rPr>
          <w:rFonts w:ascii="Helvetica" w:eastAsia="Times New Roman" w:hAnsi="Helvetica" w:cs="Helvetica"/>
          <w:color w:val="111111"/>
          <w:sz w:val="21"/>
          <w:szCs w:val="21"/>
        </w:rPr>
        <w:t xml:space="preserve"> | Dec 30, 2013 |  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>
        <w:rPr>
          <w:rFonts w:ascii="Helvetica" w:eastAsia="Times New Roman" w:hAnsi="Helvetica" w:cs="Helvetica"/>
          <w:color w:val="111111"/>
          <w:sz w:val="18"/>
          <w:szCs w:val="18"/>
        </w:rPr>
        <w:t xml:space="preserve">    </w:t>
      </w: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What does the word freedom represent to you? This is just one of the many introspective questions to contemplate before making the deliberate decision to become part of a new movement which challenges the typical American dream.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It’s known as the Small House Movement or the Tiny House Movement.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Within the Small House Movement exists a category of homes under 500 square feet, commonly identified as part of the Tiny House </w:t>
      </w:r>
      <w:proofErr w:type="gramStart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Movement.</w:t>
      </w:r>
      <w:proofErr w:type="gramEnd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Both names are used interchangeably to describe the movement, as they stand for the same fundamental principles.</w:t>
      </w:r>
    </w:p>
    <w:p w:rsidR="00DF3187" w:rsidRPr="00DF3187" w:rsidRDefault="00405288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>
        <w:rPr>
          <w:rFonts w:ascii="Helvetica" w:eastAsia="Times New Roman" w:hAnsi="Helvetica" w:cs="Helvetica"/>
          <w:color w:val="111111"/>
          <w:sz w:val="20"/>
          <w:szCs w:val="20"/>
        </w:rPr>
        <w:t xml:space="preserve">    </w:t>
      </w:r>
      <w:r w:rsidR="00DF3187" w:rsidRPr="00DF3187">
        <w:rPr>
          <w:rFonts w:ascii="Helvetica" w:eastAsia="Times New Roman" w:hAnsi="Helvetica" w:cs="Helvetica"/>
          <w:color w:val="111111"/>
          <w:sz w:val="20"/>
          <w:szCs w:val="20"/>
        </w:rPr>
        <w:t>“It’s not a movement about people claiming to be “tinier than thou” but rather people making their own choices toward simpler and smaller living however they feel best fits their life,” explains the </w:t>
      </w:r>
      <w:hyperlink r:id="rId5" w:tgtFrame="_blank" w:history="1">
        <w:r w:rsidR="00DF3187"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Small House Society</w:t>
        </w:r>
      </w:hyperlink>
      <w:r w:rsidR="00DF3187" w:rsidRPr="00DF3187">
        <w:rPr>
          <w:rFonts w:ascii="Helvetica" w:eastAsia="Times New Roman" w:hAnsi="Helvetica" w:cs="Helvetica"/>
          <w:color w:val="111111"/>
          <w:sz w:val="20"/>
          <w:szCs w:val="20"/>
        </w:rPr>
        <w:t>. Founded in 2002, the </w:t>
      </w:r>
      <w:hyperlink r:id="rId6" w:tgtFrame="_blank" w:history="1">
        <w:r w:rsidR="00DF3187"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society</w:t>
        </w:r>
      </w:hyperlink>
      <w:r w:rsidR="00DF3187" w:rsidRPr="00DF3187">
        <w:rPr>
          <w:rFonts w:ascii="Helvetica" w:eastAsia="Times New Roman" w:hAnsi="Helvetica" w:cs="Helvetica"/>
          <w:color w:val="111111"/>
          <w:sz w:val="20"/>
          <w:szCs w:val="20"/>
        </w:rPr>
        <w:t> has embraced the movement with a mission to support the development smaller housing alternatives that are more affordable and ecologically sustainable.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   Commonly known as small or tiny houses, these homes can either be purchased or personally constructed. They are all meant to be habitable, with just enough space for a minimal amount of material items needed to suit personal needs.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Although the movement is considered to be a contemporary one, its inspiration is historical. </w:t>
      </w:r>
      <w:hyperlink r:id="rId7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Jay Shafer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, entitled as founder of the Tiny House Movement for building himself the ‘first’ tiny house in 1999, accredits the </w:t>
      </w:r>
      <w:proofErr w:type="spellStart"/>
      <w:r w:rsidR="00657906">
        <w:fldChar w:fldCharType="begin"/>
      </w:r>
      <w:r w:rsidR="00657906">
        <w:instrText xml:space="preserve"> HYPERLINK "http://www.fourlightshouses.com/blogs/news/8759381-the-small-house-movement-in-a-nutshell" \t "_blank" </w:instrText>
      </w:r>
      <w:r w:rsidR="00657906">
        <w:fldChar w:fldCharType="separate"/>
      </w:r>
      <w:r w:rsidRPr="00DF3187">
        <w:rPr>
          <w:rFonts w:ascii="Helvetica" w:eastAsia="Times New Roman" w:hAnsi="Helvetica" w:cs="Helvetica"/>
          <w:color w:val="25638C"/>
          <w:sz w:val="20"/>
          <w:szCs w:val="20"/>
          <w:bdr w:val="none" w:sz="0" w:space="0" w:color="auto" w:frame="1"/>
        </w:rPr>
        <w:t>influence</w:t>
      </w:r>
      <w:r w:rsidR="00657906">
        <w:rPr>
          <w:rFonts w:ascii="Helvetica" w:eastAsia="Times New Roman" w:hAnsi="Helvetica" w:cs="Helvetica"/>
          <w:color w:val="25638C"/>
          <w:sz w:val="20"/>
          <w:szCs w:val="20"/>
          <w:bdr w:val="none" w:sz="0" w:space="0" w:color="auto" w:frame="1"/>
        </w:rPr>
        <w:fldChar w:fldCharType="end"/>
      </w: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of</w:t>
      </w:r>
      <w:proofErr w:type="spellEnd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the alternative housing revolution to several authors and as far back to the transcendentalist Henry Thoreau.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   Shafer’s underlying principle for living in a tiny house is in many ways reminiscent of Thoreau’s </w:t>
      </w:r>
      <w:hyperlink r:id="rId8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mindset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 within his book </w:t>
      </w:r>
      <w:r w:rsidRPr="00DF3187">
        <w:rPr>
          <w:rFonts w:ascii="Helvetica" w:eastAsia="Times New Roman" w:hAnsi="Helvetica" w:cs="Helvetica"/>
          <w:i/>
          <w:iCs/>
          <w:color w:val="111111"/>
          <w:sz w:val="20"/>
          <w:szCs w:val="20"/>
          <w:bdr w:val="none" w:sz="0" w:space="0" w:color="auto" w:frame="1"/>
        </w:rPr>
        <w:t>Walden</w:t>
      </w: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, a reflection on living simply among natural surroundings in a time of industrialization. “I went to the woods </w:t>
      </w:r>
      <w:proofErr w:type="gramStart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because</w:t>
      </w:r>
      <w:proofErr w:type="gramEnd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I wished to live deliberately, to front only the essential facts of life, and see if I could not learn what it had to teach, and not, when I came to die, discover that I had not lived,” wrote Thoreau. Shafer exemplifies this by stating, “When you live in a tiny house you only have room for the things that truly matter… You have to choose what’s essential.”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   Inherent to joining the Small House Movement is an intentional shift in lifestyle, which has attracted all walks of life. The millionaire movie director </w:t>
      </w:r>
      <w:hyperlink r:id="rId9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 xml:space="preserve">Tom </w:t>
        </w:r>
        <w:proofErr w:type="spellStart"/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Shadyac</w:t>
        </w:r>
        <w:proofErr w:type="spellEnd"/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, who produced the films </w:t>
      </w:r>
      <w:r w:rsidRPr="00DF3187">
        <w:rPr>
          <w:rFonts w:ascii="Helvetica" w:eastAsia="Times New Roman" w:hAnsi="Helvetica" w:cs="Helvetica"/>
          <w:i/>
          <w:iCs/>
          <w:color w:val="111111"/>
          <w:sz w:val="20"/>
          <w:szCs w:val="20"/>
          <w:bdr w:val="none" w:sz="0" w:space="0" w:color="auto" w:frame="1"/>
        </w:rPr>
        <w:t xml:space="preserve">Liar </w:t>
      </w:r>
      <w:proofErr w:type="spellStart"/>
      <w:r w:rsidRPr="00DF3187">
        <w:rPr>
          <w:rFonts w:ascii="Helvetica" w:eastAsia="Times New Roman" w:hAnsi="Helvetica" w:cs="Helvetica"/>
          <w:i/>
          <w:iCs/>
          <w:color w:val="111111"/>
          <w:sz w:val="20"/>
          <w:szCs w:val="20"/>
          <w:bdr w:val="none" w:sz="0" w:space="0" w:color="auto" w:frame="1"/>
        </w:rPr>
        <w:t>Liar</w:t>
      </w:r>
      <w:proofErr w:type="spellEnd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 and </w:t>
      </w:r>
      <w:r w:rsidRPr="00DF3187">
        <w:rPr>
          <w:rFonts w:ascii="Helvetica" w:eastAsia="Times New Roman" w:hAnsi="Helvetica" w:cs="Helvetica"/>
          <w:i/>
          <w:iCs/>
          <w:color w:val="111111"/>
          <w:sz w:val="20"/>
          <w:szCs w:val="20"/>
          <w:bdr w:val="none" w:sz="0" w:space="0" w:color="auto" w:frame="1"/>
        </w:rPr>
        <w:t>Bruce Almighty</w:t>
      </w: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, made the conscious decision to renounce the American dream by ditching his 17,000 square foot </w:t>
      </w:r>
      <w:proofErr w:type="spellStart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McMansion</w:t>
      </w:r>
      <w:proofErr w:type="spellEnd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, boasting 17 bedrooms and 13 bathrooms, to move into a 1,000 square foot mobile home in order to find what he considered to be true </w:t>
      </w:r>
      <w:hyperlink r:id="rId10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happiness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   This social movement is not only limited to people advocating modest living and lowering </w:t>
      </w:r>
      <w:proofErr w:type="spellStart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consumeristic</w:t>
      </w:r>
      <w:proofErr w:type="spellEnd"/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tendencies. Switching to smaller homes is accompanied by a variety of </w:t>
      </w:r>
      <w:hyperlink r:id="rId11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reasons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 including to reduce environmental impact by becoming self-sufficient or living </w:t>
      </w:r>
      <w:hyperlink r:id="rId12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off the grid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, freeing more time to venture into new activities by allocating less time in the upkeep of a home, providing mobility by building tiny homes on </w:t>
      </w:r>
      <w:hyperlink r:id="rId13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wheels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 or </w:t>
      </w:r>
      <w:hyperlink r:id="rId14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boats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, as well as saving money by living in a significantly more cost effective way than in a typical house or apartment.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 xml:space="preserve">    </w:t>
      </w:r>
      <w:hyperlink r:id="rId15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The Tiny Life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 lists the top five barriers to the movement as land, loans, laws, social pressures, and fear. Although there are apparent obstacles within the movement, they can generally be </w:t>
      </w:r>
      <w:hyperlink r:id="rId16" w:tgtFrame="_blank" w:history="1">
        <w:r w:rsidRPr="00DF3187">
          <w:rPr>
            <w:rFonts w:ascii="Helvetica" w:eastAsia="Times New Roman" w:hAnsi="Helvetica" w:cs="Helvetica"/>
            <w:color w:val="25638C"/>
            <w:sz w:val="20"/>
            <w:szCs w:val="20"/>
            <w:bdr w:val="none" w:sz="0" w:space="0" w:color="auto" w:frame="1"/>
          </w:rPr>
          <w:t>circumvented</w:t>
        </w:r>
      </w:hyperlink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 with enough dedication.</w:t>
      </w:r>
    </w:p>
    <w:p w:rsidR="00DF3187" w:rsidRPr="00DF3187" w:rsidRDefault="00DF3187" w:rsidP="00DF31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111111"/>
          <w:sz w:val="20"/>
          <w:szCs w:val="20"/>
        </w:rPr>
      </w:pPr>
      <w:r w:rsidRPr="00DF3187">
        <w:rPr>
          <w:rFonts w:ascii="Helvetica" w:eastAsia="Times New Roman" w:hAnsi="Helvetica" w:cs="Helvetica"/>
          <w:color w:val="111111"/>
          <w:sz w:val="20"/>
          <w:szCs w:val="20"/>
        </w:rPr>
        <w:t>What are your thoughts about the Small House Movement? Would you defy the American dream to live in a tiny home?</w:t>
      </w:r>
    </w:p>
    <w:p w:rsidR="00DF3187" w:rsidRDefault="00DF3187"/>
    <w:p w:rsidR="00DF3187" w:rsidRDefault="00657906">
      <w:pPr>
        <w:rPr>
          <w:rStyle w:val="Hyperlink"/>
        </w:rPr>
      </w:pPr>
      <w:hyperlink r:id="rId17" w:history="1">
        <w:r w:rsidR="00DF3187" w:rsidRPr="005465B5">
          <w:rPr>
            <w:rStyle w:val="Hyperlink"/>
          </w:rPr>
          <w:t>http://wearechange.org/tiny-house-movement/</w:t>
        </w:r>
      </w:hyperlink>
    </w:p>
    <w:p w:rsidR="00657906" w:rsidRDefault="00657906">
      <w:pPr>
        <w:rPr>
          <w:rStyle w:val="Hyperlink"/>
        </w:rPr>
      </w:pPr>
      <w:r>
        <w:rPr>
          <w:rStyle w:val="Hyperlink"/>
        </w:rPr>
        <w:lastRenderedPageBreak/>
        <w:t>SHOW THIS PICTURE</w:t>
      </w:r>
    </w:p>
    <w:p w:rsidR="00657906" w:rsidRDefault="00657906">
      <w:r>
        <w:rPr>
          <w:noProof/>
        </w:rPr>
        <w:drawing>
          <wp:inline distT="0" distB="0" distL="0" distR="0" wp14:anchorId="3D72247B" wp14:editId="037984DC">
            <wp:extent cx="6858000" cy="3424676"/>
            <wp:effectExtent l="0" t="0" r="0" b="4445"/>
            <wp:docPr id="1" name="Picture 1" descr="http://wearechange.org/wp-content/uploads/2013/11/collag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arechange.org/wp-content/uploads/2013/11/collage-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906" w:rsidSect="00DF3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87"/>
    <w:rsid w:val="00405288"/>
    <w:rsid w:val="00657906"/>
    <w:rsid w:val="008003F9"/>
    <w:rsid w:val="00D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003BB-6673-464E-8B0B-4C618575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1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reau.library.ucsb.edu/thoreau_walden.html" TargetMode="External"/><Relationship Id="rId13" Type="http://schemas.openxmlformats.org/officeDocument/2006/relationships/hyperlink" Target="http://tinyhousetalk.com/category/gypsy-vardo-caravans/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newswatch.nationalgeographic.com/2012/12/10/tiny-house-happy-life/" TargetMode="External"/><Relationship Id="rId12" Type="http://schemas.openxmlformats.org/officeDocument/2006/relationships/hyperlink" Target="http://www.thetinylife.com/tag/off-the-grid/" TargetMode="External"/><Relationship Id="rId17" Type="http://schemas.openxmlformats.org/officeDocument/2006/relationships/hyperlink" Target="http://wearechange.org/tiny-house-movem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tinylife.com/solutions-to-the-top-5-barriers-of-the-tiny-house-movemen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mallhousesociety.net/" TargetMode="External"/><Relationship Id="rId11" Type="http://schemas.openxmlformats.org/officeDocument/2006/relationships/hyperlink" Target="http://tinyhouselistings.com/the-top-5-benefits-of-tiny-house-living/" TargetMode="External"/><Relationship Id="rId5" Type="http://schemas.openxmlformats.org/officeDocument/2006/relationships/hyperlink" Target="http://smallhousesociety.net/about/" TargetMode="External"/><Relationship Id="rId15" Type="http://schemas.openxmlformats.org/officeDocument/2006/relationships/hyperlink" Target="http://www.thetinylife.com/top-5-biggest-barriers-to-the-tiny-house-movement/" TargetMode="External"/><Relationship Id="rId10" Type="http://schemas.openxmlformats.org/officeDocument/2006/relationships/hyperlink" Target="http://www.oprah.com/oprahshow/Tom-Shadyac-From-Millionaire-to-Mobile-Hom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earechange.org/author/slmarie/" TargetMode="External"/><Relationship Id="rId9" Type="http://schemas.openxmlformats.org/officeDocument/2006/relationships/hyperlink" Target="http://tinyhousetalk.com/mansion-to-tiny-house/" TargetMode="External"/><Relationship Id="rId14" Type="http://schemas.openxmlformats.org/officeDocument/2006/relationships/hyperlink" Target="http://tinyhousetalk.com/category/house-bo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3</cp:revision>
  <cp:lastPrinted>2015-02-19T21:07:00Z</cp:lastPrinted>
  <dcterms:created xsi:type="dcterms:W3CDTF">2015-02-19T21:02:00Z</dcterms:created>
  <dcterms:modified xsi:type="dcterms:W3CDTF">2015-02-19T21:37:00Z</dcterms:modified>
</cp:coreProperties>
</file>